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D94F94">
      <w:r w:rsidRPr="005E4B67">
        <w:t xml:space="preserve">který podává nabídku na sektorovou veřejnou zakázku </w:t>
      </w:r>
      <w:r w:rsidRPr="001773F1">
        <w:t xml:space="preserve">s názvem </w:t>
      </w:r>
      <w:bookmarkStart w:id="0" w:name="_Toc403053768"/>
      <w:r w:rsidRPr="001773F1">
        <w:rPr>
          <w:b/>
        </w:rPr>
        <w:t>„</w:t>
      </w:r>
      <w:bookmarkEnd w:id="0"/>
      <w:r w:rsidR="008F5D10" w:rsidRPr="008F5D10">
        <w:rPr>
          <w:b/>
        </w:rPr>
        <w:t>Dohled nad EZS u technol. objektů v obvodu OŘ Praha</w:t>
      </w:r>
      <w:r w:rsidRPr="001773F1">
        <w:rPr>
          <w:b/>
        </w:rPr>
        <w:t>“</w:t>
      </w:r>
      <w:r w:rsidRPr="001773F1">
        <w:t xml:space="preserve">, č.j. </w:t>
      </w:r>
      <w:r w:rsidR="00D94F94" w:rsidRPr="00C63588">
        <w:t>33656/2020-SŽ-OŘ PHA-OVZ</w:t>
      </w:r>
      <w:r w:rsidR="00D94F94">
        <w:t xml:space="preserve"> </w:t>
      </w:r>
      <w:r w:rsidRPr="001773F1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185" w:rsidRDefault="00AF31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4F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D76FA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17AF2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1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1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F3185" w:rsidP="00460660">
          <w:pPr>
            <w:pStyle w:val="Zpat"/>
          </w:pPr>
          <w:r>
            <w:t>www.spravazeleznic</w:t>
          </w:r>
          <w:bookmarkStart w:id="1" w:name="_GoBack"/>
          <w:bookmarkEnd w:id="1"/>
          <w:r w:rsidR="00F1715C">
            <w:t>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D10E2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D8934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185" w:rsidRDefault="00AF31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773F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99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289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5D10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AF3185"/>
    <w:rsid w:val="00AF5408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94F94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67A4CF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898362-A18F-4D90-8131-1CC9B121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Marešková Barbora, Ing.</cp:lastModifiedBy>
  <cp:revision>11</cp:revision>
  <cp:lastPrinted>2020-09-11T11:58:00Z</cp:lastPrinted>
  <dcterms:created xsi:type="dcterms:W3CDTF">2020-01-20T15:05:00Z</dcterms:created>
  <dcterms:modified xsi:type="dcterms:W3CDTF">2020-09-11T12:36:00Z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